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12450" w14:textId="77777777" w:rsidR="00EE5224" w:rsidRPr="00A02A8D" w:rsidRDefault="00A02A8D">
      <w:pPr>
        <w:rPr>
          <w:rFonts w:ascii="Book Antiqua" w:hAnsi="Book Antiqua"/>
        </w:rPr>
      </w:pPr>
      <w:r w:rsidRPr="00A02A8D">
        <w:rPr>
          <w:rFonts w:ascii="Book Antiqua" w:hAnsi="Book Antiqua"/>
        </w:rPr>
        <w:t xml:space="preserve">Collin </w:t>
      </w:r>
      <w:proofErr w:type="spellStart"/>
      <w:r w:rsidRPr="00A02A8D">
        <w:rPr>
          <w:rFonts w:ascii="Book Antiqua" w:hAnsi="Book Antiqua"/>
        </w:rPr>
        <w:t>Coviello</w:t>
      </w:r>
      <w:proofErr w:type="spellEnd"/>
    </w:p>
    <w:p w14:paraId="322AF10C" w14:textId="77777777" w:rsidR="00A02A8D" w:rsidRPr="00A02A8D" w:rsidRDefault="00A02A8D">
      <w:pPr>
        <w:rPr>
          <w:rFonts w:ascii="Book Antiqua" w:hAnsi="Book Antiqua"/>
        </w:rPr>
      </w:pPr>
      <w:r w:rsidRPr="00A02A8D">
        <w:rPr>
          <w:rFonts w:ascii="Book Antiqua" w:hAnsi="Book Antiqua"/>
        </w:rPr>
        <w:t>Cell Biology</w:t>
      </w:r>
    </w:p>
    <w:p w14:paraId="346E26FC" w14:textId="77777777" w:rsidR="00A02A8D" w:rsidRPr="00A02A8D" w:rsidRDefault="00A02A8D">
      <w:pPr>
        <w:rPr>
          <w:rFonts w:ascii="Book Antiqua" w:hAnsi="Book Antiqua"/>
        </w:rPr>
      </w:pPr>
      <w:r w:rsidRPr="00A02A8D">
        <w:rPr>
          <w:rFonts w:ascii="Book Antiqua" w:hAnsi="Book Antiqua"/>
        </w:rPr>
        <w:t xml:space="preserve">Dr. </w:t>
      </w:r>
      <w:proofErr w:type="spellStart"/>
      <w:r w:rsidRPr="00A02A8D">
        <w:rPr>
          <w:rFonts w:ascii="Book Antiqua" w:hAnsi="Book Antiqua"/>
        </w:rPr>
        <w:t>Priyanka</w:t>
      </w:r>
      <w:proofErr w:type="spellEnd"/>
      <w:r w:rsidRPr="00A02A8D">
        <w:rPr>
          <w:rFonts w:ascii="Book Antiqua" w:hAnsi="Book Antiqua"/>
        </w:rPr>
        <w:t xml:space="preserve"> Roy</w:t>
      </w:r>
    </w:p>
    <w:p w14:paraId="00DA7249" w14:textId="77777777" w:rsidR="00A02A8D" w:rsidRPr="00A02A8D" w:rsidRDefault="00A02A8D">
      <w:pPr>
        <w:rPr>
          <w:rFonts w:ascii="Book Antiqua" w:hAnsi="Book Antiqua"/>
        </w:rPr>
      </w:pPr>
      <w:r w:rsidRPr="00A02A8D">
        <w:rPr>
          <w:rFonts w:ascii="Book Antiqua" w:hAnsi="Book Antiqua"/>
        </w:rPr>
        <w:t>6 April 2018</w:t>
      </w:r>
    </w:p>
    <w:p w14:paraId="575EFABD" w14:textId="77777777" w:rsidR="00A02A8D" w:rsidRPr="00A02A8D" w:rsidRDefault="00A02A8D" w:rsidP="00A02A8D">
      <w:pPr>
        <w:rPr>
          <w:rFonts w:ascii="Book Antiqua" w:hAnsi="Book Antiqua"/>
        </w:rPr>
      </w:pPr>
    </w:p>
    <w:p w14:paraId="71C6028B" w14:textId="77777777" w:rsidR="00A02A8D" w:rsidRPr="00A02A8D" w:rsidRDefault="00A02A8D" w:rsidP="00A02A8D">
      <w:pPr>
        <w:jc w:val="center"/>
        <w:rPr>
          <w:rFonts w:ascii="Book Antiqua" w:hAnsi="Book Antiqua"/>
        </w:rPr>
      </w:pPr>
      <w:r w:rsidRPr="00A02A8D">
        <w:rPr>
          <w:rFonts w:ascii="Book Antiqua" w:hAnsi="Book Antiqua"/>
        </w:rPr>
        <w:t>Slide Analysis for Lab 9: Immunohistochemistry of Tubulin</w:t>
      </w:r>
    </w:p>
    <w:p w14:paraId="545C8AA7" w14:textId="77777777" w:rsidR="00A02A8D" w:rsidRPr="00A02A8D" w:rsidRDefault="00A02A8D" w:rsidP="00A02A8D">
      <w:pPr>
        <w:rPr>
          <w:rFonts w:ascii="Book Antiqua" w:hAnsi="Book Antiqua"/>
        </w:rPr>
      </w:pPr>
    </w:p>
    <w:p w14:paraId="7D4001C1" w14:textId="77777777" w:rsidR="00A02A8D" w:rsidRPr="00A02A8D" w:rsidRDefault="00A02A8D" w:rsidP="00B2575D">
      <w:pPr>
        <w:jc w:val="center"/>
        <w:rPr>
          <w:rFonts w:ascii="Book Antiqua" w:hAnsi="Book Antiqua"/>
          <w:i/>
        </w:rPr>
      </w:pPr>
      <w:proofErr w:type="spellStart"/>
      <w:r w:rsidRPr="00A02A8D">
        <w:rPr>
          <w:rFonts w:ascii="Book Antiqua" w:hAnsi="Book Antiqua"/>
          <w:i/>
        </w:rPr>
        <w:t>Lilium</w:t>
      </w:r>
      <w:proofErr w:type="spellEnd"/>
      <w:r w:rsidRPr="00A02A8D">
        <w:rPr>
          <w:rFonts w:ascii="Book Antiqua" w:hAnsi="Book Antiqua"/>
          <w:i/>
        </w:rPr>
        <w:t xml:space="preserve"> Anther, First Meiotic Division</w:t>
      </w:r>
    </w:p>
    <w:p w14:paraId="1B904832" w14:textId="77777777" w:rsidR="00A02A8D" w:rsidRDefault="00A02A8D" w:rsidP="00B2575D">
      <w:pPr>
        <w:jc w:val="center"/>
        <w:rPr>
          <w:rFonts w:ascii="Book Antiqua" w:hAnsi="Book Antiqua"/>
        </w:rPr>
      </w:pPr>
      <w:r w:rsidRPr="00A02A8D">
        <w:rPr>
          <w:rFonts w:ascii="Book Antiqua" w:hAnsi="Book Antiqua"/>
          <w:noProof/>
        </w:rPr>
        <w:drawing>
          <wp:inline distT="0" distB="0" distL="0" distR="0" wp14:anchorId="40CC0C2F" wp14:editId="6EFC2D34">
            <wp:extent cx="1714500" cy="2286000"/>
            <wp:effectExtent l="0" t="0" r="12700" b="0"/>
            <wp:docPr id="3" name="Picture 3" descr="Macintosh HD:Users:Collin:Desktop:Lilium Anther First Meiotic 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llin:Desktop:Lilium Anther First Meiotic Divisi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14:paraId="092E5C0B" w14:textId="77777777" w:rsidR="00A02A8D" w:rsidRPr="00A02A8D" w:rsidRDefault="00A02A8D" w:rsidP="00A02A8D">
      <w:pPr>
        <w:rPr>
          <w:rFonts w:ascii="Book Antiqua" w:hAnsi="Book Antiqua"/>
        </w:rPr>
      </w:pPr>
      <w:proofErr w:type="gramStart"/>
      <w:r>
        <w:rPr>
          <w:rFonts w:ascii="Book Antiqua" w:hAnsi="Book Antiqua"/>
        </w:rPr>
        <w:t>This slide shows</w:t>
      </w:r>
      <w:proofErr w:type="gramEnd"/>
      <w:r>
        <w:rPr>
          <w:rFonts w:ascii="Book Antiqua" w:hAnsi="Book Antiqua"/>
        </w:rPr>
        <w:t xml:space="preserve"> the</w:t>
      </w:r>
      <w:r w:rsidR="00B2575D">
        <w:rPr>
          <w:rFonts w:ascii="Book Antiqua" w:hAnsi="Book Antiqua"/>
        </w:rPr>
        <w:t xml:space="preserve"> creation of two daughter cells, and the two distinct centers which are created as a part of the creation of pollen cells in this </w:t>
      </w:r>
      <w:proofErr w:type="spellStart"/>
      <w:r w:rsidR="00B2575D">
        <w:rPr>
          <w:rFonts w:ascii="Book Antiqua" w:hAnsi="Book Antiqua"/>
        </w:rPr>
        <w:t>lilium</w:t>
      </w:r>
      <w:proofErr w:type="spellEnd"/>
      <w:r w:rsidR="00B2575D">
        <w:rPr>
          <w:rFonts w:ascii="Book Antiqua" w:hAnsi="Book Antiqua"/>
        </w:rPr>
        <w:t xml:space="preserve"> anther.</w:t>
      </w:r>
    </w:p>
    <w:p w14:paraId="528DB61C" w14:textId="77777777" w:rsidR="00A02A8D" w:rsidRPr="00A02A8D" w:rsidRDefault="00A02A8D" w:rsidP="00A02A8D">
      <w:pPr>
        <w:rPr>
          <w:rFonts w:ascii="Book Antiqua" w:hAnsi="Book Antiqua"/>
        </w:rPr>
      </w:pPr>
    </w:p>
    <w:p w14:paraId="21903F25" w14:textId="77777777" w:rsidR="00A02A8D" w:rsidRPr="00A02A8D" w:rsidRDefault="00A02A8D" w:rsidP="00B2575D">
      <w:pPr>
        <w:jc w:val="center"/>
        <w:rPr>
          <w:rFonts w:ascii="Book Antiqua" w:hAnsi="Book Antiqua"/>
          <w:i/>
        </w:rPr>
      </w:pPr>
      <w:proofErr w:type="spellStart"/>
      <w:r w:rsidRPr="00A02A8D">
        <w:rPr>
          <w:rFonts w:ascii="Book Antiqua" w:hAnsi="Book Antiqua"/>
          <w:i/>
        </w:rPr>
        <w:t>Lilium</w:t>
      </w:r>
      <w:proofErr w:type="spellEnd"/>
      <w:r w:rsidRPr="00A02A8D">
        <w:rPr>
          <w:rFonts w:ascii="Book Antiqua" w:hAnsi="Book Antiqua"/>
          <w:i/>
        </w:rPr>
        <w:t xml:space="preserve"> Anther, Second Meiotic Division</w:t>
      </w:r>
    </w:p>
    <w:p w14:paraId="35D3224B" w14:textId="77777777" w:rsidR="00A02A8D" w:rsidRDefault="00A02A8D" w:rsidP="00B2575D">
      <w:pPr>
        <w:jc w:val="center"/>
        <w:rPr>
          <w:rFonts w:ascii="Book Antiqua" w:hAnsi="Book Antiqua"/>
        </w:rPr>
      </w:pPr>
      <w:r w:rsidRPr="00A02A8D">
        <w:rPr>
          <w:rFonts w:ascii="Book Antiqua" w:hAnsi="Book Antiqua"/>
          <w:noProof/>
        </w:rPr>
        <w:drawing>
          <wp:inline distT="0" distB="0" distL="0" distR="0" wp14:anchorId="5B5F24B1" wp14:editId="6C0F7D6E">
            <wp:extent cx="2200275" cy="2933700"/>
            <wp:effectExtent l="0" t="0" r="9525" b="12700"/>
            <wp:docPr id="2" name="Picture 2" descr="Macintosh HD:Users:Collin:Desktop:Lilium Ovary Second Meiotic 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llin:Desktop:Lilium Ovary Second Meiotic Divis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inline>
        </w:drawing>
      </w:r>
    </w:p>
    <w:p w14:paraId="7FD76565" w14:textId="77777777" w:rsidR="00B2575D" w:rsidRPr="00A02A8D" w:rsidRDefault="00B2575D" w:rsidP="00A02A8D">
      <w:pPr>
        <w:rPr>
          <w:rFonts w:ascii="Book Antiqua" w:hAnsi="Book Antiqua"/>
        </w:rPr>
      </w:pPr>
      <w:r>
        <w:rPr>
          <w:rFonts w:ascii="Book Antiqua" w:hAnsi="Book Antiqua"/>
        </w:rPr>
        <w:t>The dye that stained the nuclei is showing the several daughter cells differentiating into gametes. The proteins are being divided into different cells and all of the cytoplasm is divided up as well.</w:t>
      </w:r>
    </w:p>
    <w:p w14:paraId="0559BED8" w14:textId="77777777" w:rsidR="00A02A8D" w:rsidRPr="00A02A8D" w:rsidRDefault="00A02A8D" w:rsidP="00A02A8D">
      <w:pPr>
        <w:rPr>
          <w:rFonts w:ascii="Book Antiqua" w:hAnsi="Book Antiqua"/>
        </w:rPr>
      </w:pPr>
    </w:p>
    <w:p w14:paraId="5EFB0E5A" w14:textId="77777777" w:rsidR="00A02A8D" w:rsidRPr="00A02A8D" w:rsidRDefault="00A02A8D" w:rsidP="00B2575D">
      <w:pPr>
        <w:jc w:val="center"/>
        <w:rPr>
          <w:rFonts w:ascii="Book Antiqua" w:hAnsi="Book Antiqua"/>
          <w:i/>
        </w:rPr>
      </w:pPr>
      <w:proofErr w:type="spellStart"/>
      <w:r w:rsidRPr="00A02A8D">
        <w:rPr>
          <w:rFonts w:ascii="Book Antiqua" w:hAnsi="Book Antiqua"/>
          <w:i/>
        </w:rPr>
        <w:lastRenderedPageBreak/>
        <w:t>Lilium</w:t>
      </w:r>
      <w:proofErr w:type="spellEnd"/>
      <w:r w:rsidRPr="00A02A8D">
        <w:rPr>
          <w:rFonts w:ascii="Book Antiqua" w:hAnsi="Book Antiqua"/>
          <w:i/>
        </w:rPr>
        <w:t xml:space="preserve"> Anther, Third Meiotic Division</w:t>
      </w:r>
    </w:p>
    <w:p w14:paraId="60628123" w14:textId="77777777" w:rsidR="00A02A8D" w:rsidRDefault="00A02A8D" w:rsidP="00B2575D">
      <w:pPr>
        <w:jc w:val="center"/>
        <w:rPr>
          <w:rFonts w:ascii="Book Antiqua" w:hAnsi="Book Antiqua"/>
        </w:rPr>
      </w:pPr>
      <w:r w:rsidRPr="00A02A8D">
        <w:rPr>
          <w:rFonts w:ascii="Book Antiqua" w:hAnsi="Book Antiqua"/>
          <w:noProof/>
        </w:rPr>
        <w:drawing>
          <wp:inline distT="0" distB="0" distL="0" distR="0" wp14:anchorId="294BCAB7" wp14:editId="5BAC9BBB">
            <wp:extent cx="2228850" cy="2971800"/>
            <wp:effectExtent l="0" t="0" r="6350" b="0"/>
            <wp:docPr id="4" name="Picture 4" descr="Macintosh HD:Users:Collin:Desktop:Lilium Ovary Third Meiotic 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llin:Desktop:Lilium Ovary Third Meiotic Divis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inline>
        </w:drawing>
      </w:r>
    </w:p>
    <w:p w14:paraId="3E0111E1" w14:textId="77777777" w:rsidR="00B2575D" w:rsidRPr="00A02A8D" w:rsidRDefault="00B2575D" w:rsidP="00A02A8D">
      <w:pPr>
        <w:rPr>
          <w:rFonts w:ascii="Book Antiqua" w:hAnsi="Book Antiqua"/>
        </w:rPr>
      </w:pPr>
      <w:r>
        <w:rPr>
          <w:rFonts w:ascii="Book Antiqua" w:hAnsi="Book Antiqua"/>
        </w:rPr>
        <w:t>The two daughter cells that resulted from the second division are shown here which continue separating. With the help of cell division proteins, cytokinesis occurs, which can be seen in the purple towards the left of this slide showing the third meiotic division.</w:t>
      </w:r>
    </w:p>
    <w:p w14:paraId="4A17A95F" w14:textId="77777777" w:rsidR="00A02A8D" w:rsidRDefault="00A02A8D" w:rsidP="00A02A8D">
      <w:pPr>
        <w:rPr>
          <w:rFonts w:ascii="Book Antiqua" w:hAnsi="Book Antiqua"/>
        </w:rPr>
      </w:pPr>
    </w:p>
    <w:p w14:paraId="08C98A0A" w14:textId="77777777" w:rsidR="00B2575D" w:rsidRPr="00A02A8D" w:rsidRDefault="00B2575D" w:rsidP="00B2575D">
      <w:pPr>
        <w:jc w:val="center"/>
        <w:rPr>
          <w:rFonts w:ascii="Book Antiqua" w:hAnsi="Book Antiqua"/>
        </w:rPr>
      </w:pPr>
      <w:r>
        <w:rPr>
          <w:rFonts w:ascii="Book Antiqua" w:hAnsi="Book Antiqua"/>
        </w:rPr>
        <w:t>Immunohistochemistry Slides</w:t>
      </w:r>
    </w:p>
    <w:p w14:paraId="36C16405" w14:textId="77777777" w:rsidR="00A02A8D" w:rsidRPr="00A02A8D" w:rsidRDefault="00A02A8D" w:rsidP="00B2575D">
      <w:pPr>
        <w:jc w:val="center"/>
        <w:rPr>
          <w:rFonts w:ascii="Book Antiqua" w:hAnsi="Book Antiqua"/>
          <w:i/>
        </w:rPr>
      </w:pPr>
      <w:r w:rsidRPr="00A02A8D">
        <w:rPr>
          <w:rFonts w:ascii="Book Antiqua" w:hAnsi="Book Antiqua"/>
          <w:i/>
        </w:rPr>
        <w:t>Group 1: The staining of the antibody of alpha tubulin</w:t>
      </w:r>
    </w:p>
    <w:p w14:paraId="3426EB1C" w14:textId="77777777" w:rsidR="00A02A8D" w:rsidRDefault="00A02A8D" w:rsidP="00B2575D">
      <w:pPr>
        <w:jc w:val="center"/>
        <w:rPr>
          <w:rFonts w:ascii="Book Antiqua" w:hAnsi="Book Antiqua"/>
          <w:i/>
        </w:rPr>
      </w:pPr>
      <w:r w:rsidRPr="00A02A8D">
        <w:rPr>
          <w:rFonts w:ascii="Book Antiqua" w:hAnsi="Book Antiqua"/>
          <w:i/>
          <w:noProof/>
        </w:rPr>
        <w:drawing>
          <wp:inline distT="0" distB="0" distL="0" distR="0" wp14:anchorId="07DF3931" wp14:editId="19A1C1A1">
            <wp:extent cx="2228850" cy="2971800"/>
            <wp:effectExtent l="0" t="0" r="6350" b="0"/>
            <wp:docPr id="5" name="Picture 5" descr="Macintosh HD:Users:Collin:Desktop:Group 1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llin:Desktop:Group 1 Sl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inline>
        </w:drawing>
      </w:r>
    </w:p>
    <w:p w14:paraId="54165C19" w14:textId="77777777" w:rsidR="003568AF" w:rsidRPr="003568AF" w:rsidRDefault="003568AF" w:rsidP="00A02A8D">
      <w:pPr>
        <w:rPr>
          <w:rFonts w:ascii="Book Antiqua" w:hAnsi="Book Antiqua"/>
        </w:rPr>
      </w:pPr>
      <w:r>
        <w:rPr>
          <w:rFonts w:ascii="Book Antiqua" w:hAnsi="Book Antiqua"/>
        </w:rPr>
        <w:t>This slide is showing a tracheal cell will all kinds of tubulin, which was clearly helping the cells, move through the mucus. The different and distinct boundaries of the cells were highlighted, which would indicate that this protein is very present where the structure of the cell is specific.</w:t>
      </w:r>
    </w:p>
    <w:p w14:paraId="78D81D7F" w14:textId="77777777" w:rsidR="00A02A8D" w:rsidRPr="00A02A8D" w:rsidRDefault="00A02A8D" w:rsidP="00A02A8D">
      <w:pPr>
        <w:rPr>
          <w:rFonts w:ascii="Book Antiqua" w:hAnsi="Book Antiqua"/>
          <w:i/>
        </w:rPr>
      </w:pPr>
    </w:p>
    <w:p w14:paraId="15F078FE" w14:textId="77777777" w:rsidR="00A02A8D" w:rsidRPr="00A02A8D" w:rsidRDefault="00A02A8D" w:rsidP="00B2575D">
      <w:pPr>
        <w:jc w:val="center"/>
        <w:rPr>
          <w:rFonts w:ascii="Book Antiqua" w:hAnsi="Book Antiqua"/>
          <w:i/>
        </w:rPr>
      </w:pPr>
      <w:r w:rsidRPr="00A02A8D">
        <w:rPr>
          <w:rFonts w:ascii="Book Antiqua" w:hAnsi="Book Antiqua"/>
          <w:i/>
        </w:rPr>
        <w:t xml:space="preserve">Group 3: </w:t>
      </w:r>
      <w:proofErr w:type="spellStart"/>
      <w:r w:rsidRPr="00A02A8D">
        <w:rPr>
          <w:rFonts w:ascii="Book Antiqua" w:hAnsi="Book Antiqua"/>
          <w:i/>
        </w:rPr>
        <w:t>Hematoxylin</w:t>
      </w:r>
      <w:proofErr w:type="spellEnd"/>
      <w:r w:rsidRPr="00A02A8D">
        <w:rPr>
          <w:rFonts w:ascii="Book Antiqua" w:hAnsi="Book Antiqua"/>
          <w:i/>
        </w:rPr>
        <w:t xml:space="preserve"> and eosin stain to show other parts of tracheal/esophageal cells</w:t>
      </w:r>
      <w:r w:rsidR="003568AF">
        <w:rPr>
          <w:rFonts w:ascii="Book Antiqua" w:hAnsi="Book Antiqua"/>
          <w:i/>
        </w:rPr>
        <w:t xml:space="preserve"> 100x</w:t>
      </w:r>
    </w:p>
    <w:p w14:paraId="455E5275" w14:textId="77777777" w:rsidR="00A02A8D" w:rsidRDefault="00A02A8D" w:rsidP="00B2575D">
      <w:pPr>
        <w:jc w:val="center"/>
        <w:rPr>
          <w:i/>
        </w:rPr>
      </w:pPr>
      <w:r w:rsidRPr="00A02A8D">
        <w:rPr>
          <w:i/>
          <w:noProof/>
        </w:rPr>
        <w:drawing>
          <wp:inline distT="0" distB="0" distL="0" distR="0" wp14:anchorId="6D8DF322" wp14:editId="1047C2DC">
            <wp:extent cx="3219823" cy="3683000"/>
            <wp:effectExtent l="0" t="0" r="6350" b="0"/>
            <wp:docPr id="6" name="Picture 6" descr="Macintosh HD:Users:Collin:Desktop:Gro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llin:Desktop:Group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1276" cy="3684662"/>
                    </a:xfrm>
                    <a:prstGeom prst="rect">
                      <a:avLst/>
                    </a:prstGeom>
                    <a:noFill/>
                    <a:ln>
                      <a:noFill/>
                    </a:ln>
                  </pic:spPr>
                </pic:pic>
              </a:graphicData>
            </a:graphic>
          </wp:inline>
        </w:drawing>
      </w:r>
      <w:bookmarkStart w:id="0" w:name="_GoBack"/>
      <w:bookmarkEnd w:id="0"/>
    </w:p>
    <w:p w14:paraId="4E8E3675" w14:textId="77777777" w:rsidR="003568AF" w:rsidRPr="003568AF" w:rsidRDefault="003568AF" w:rsidP="00A02A8D">
      <w:r>
        <w:t>In this slide, the esophagus epithelium is highlighted by the dye. The circular muscle of the cell is made with multiple layers of cells, and those closest to the lumen are squamous cells.</w:t>
      </w:r>
    </w:p>
    <w:sectPr w:rsidR="003568AF" w:rsidRPr="003568AF" w:rsidSect="00EE52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A8D"/>
    <w:rsid w:val="00175ACA"/>
    <w:rsid w:val="003568AF"/>
    <w:rsid w:val="00A02A8D"/>
    <w:rsid w:val="00B2575D"/>
    <w:rsid w:val="00EE5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70DE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A8D"/>
    <w:rPr>
      <w:rFonts w:ascii="Lucida Grande" w:hAnsi="Lucida Grande"/>
      <w:sz w:val="18"/>
      <w:szCs w:val="18"/>
    </w:rPr>
  </w:style>
  <w:style w:type="character" w:customStyle="1" w:styleId="BalloonTextChar">
    <w:name w:val="Balloon Text Char"/>
    <w:basedOn w:val="DefaultParagraphFont"/>
    <w:link w:val="BalloonText"/>
    <w:uiPriority w:val="99"/>
    <w:semiHidden/>
    <w:rsid w:val="00A02A8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A8D"/>
    <w:rPr>
      <w:rFonts w:ascii="Lucida Grande" w:hAnsi="Lucida Grande"/>
      <w:sz w:val="18"/>
      <w:szCs w:val="18"/>
    </w:rPr>
  </w:style>
  <w:style w:type="character" w:customStyle="1" w:styleId="BalloonTextChar">
    <w:name w:val="Balloon Text Char"/>
    <w:basedOn w:val="DefaultParagraphFont"/>
    <w:link w:val="BalloonText"/>
    <w:uiPriority w:val="99"/>
    <w:semiHidden/>
    <w:rsid w:val="00A02A8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229</Words>
  <Characters>1306</Characters>
  <Application>Microsoft Macintosh Word</Application>
  <DocSecurity>0</DocSecurity>
  <Lines>10</Lines>
  <Paragraphs>3</Paragraphs>
  <ScaleCrop>false</ScaleCrop>
  <Company/>
  <LinksUpToDate>false</LinksUpToDate>
  <CharactersWithSpaces>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dc:creator>
  <cp:keywords/>
  <dc:description/>
  <cp:lastModifiedBy>Collin</cp:lastModifiedBy>
  <cp:revision>3</cp:revision>
  <dcterms:created xsi:type="dcterms:W3CDTF">2018-04-14T16:58:00Z</dcterms:created>
  <dcterms:modified xsi:type="dcterms:W3CDTF">2018-04-14T17:38:00Z</dcterms:modified>
</cp:coreProperties>
</file>